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59928" w14:textId="0483000A" w:rsidR="0074405B" w:rsidRDefault="00DB023B" w:rsidP="0074405B">
      <w:pPr>
        <w:pStyle w:val="3GPPHeader"/>
        <w:spacing w:after="60"/>
        <w:rPr>
          <w:sz w:val="32"/>
          <w:szCs w:val="32"/>
          <w:highlight w:val="yellow"/>
        </w:rPr>
      </w:pPr>
      <w:r>
        <w:t>3GPP TSG-RAN WG2 NR#2</w:t>
      </w:r>
      <w:r w:rsidR="0074405B">
        <w:tab/>
      </w:r>
      <w:proofErr w:type="spellStart"/>
      <w:r w:rsidR="00D70E73">
        <w:rPr>
          <w:sz w:val="32"/>
          <w:szCs w:val="32"/>
        </w:rPr>
        <w:t>Tdoc</w:t>
      </w:r>
      <w:proofErr w:type="spellEnd"/>
      <w:r w:rsidR="00413FE4">
        <w:rPr>
          <w:sz w:val="32"/>
          <w:szCs w:val="32"/>
        </w:rPr>
        <w:t>#</w:t>
      </w:r>
      <w:r w:rsidR="00D70E73">
        <w:rPr>
          <w:sz w:val="32"/>
          <w:szCs w:val="32"/>
        </w:rPr>
        <w:t xml:space="preserve"> R2-17</w:t>
      </w:r>
      <w:r w:rsidR="00413FE4" w:rsidRPr="00413FE4">
        <w:rPr>
          <w:sz w:val="32"/>
          <w:szCs w:val="32"/>
        </w:rPr>
        <w:t>07462</w:t>
      </w:r>
    </w:p>
    <w:p w14:paraId="56C12257" w14:textId="57A387C2" w:rsidR="00E90E49" w:rsidRPr="00CE0424" w:rsidRDefault="00DB023B" w:rsidP="00357380">
      <w:pPr>
        <w:pStyle w:val="3GPPHeader"/>
      </w:pPr>
      <w:r w:rsidRPr="00DB023B">
        <w:rPr>
          <w:noProof/>
          <w:lang w:eastAsia="en-US"/>
        </w:rPr>
        <w:t>Qingdao, China, 27th – 29th June 2017</w:t>
      </w:r>
    </w:p>
    <w:p w14:paraId="4A4F422A" w14:textId="200AE0B6" w:rsidR="00E90E49" w:rsidRPr="001437D1" w:rsidRDefault="00E90E49" w:rsidP="00DF3479">
      <w:pPr>
        <w:pStyle w:val="3GPPHeader"/>
        <w:spacing w:after="0"/>
        <w:rPr>
          <w:sz w:val="22"/>
          <w:szCs w:val="22"/>
          <w:lang w:val="en-US"/>
        </w:rPr>
      </w:pPr>
      <w:r w:rsidRPr="001437D1">
        <w:rPr>
          <w:sz w:val="22"/>
          <w:szCs w:val="22"/>
          <w:lang w:val="en-US"/>
        </w:rPr>
        <w:t>Agenda Item:</w:t>
      </w:r>
      <w:r w:rsidRPr="001437D1">
        <w:rPr>
          <w:sz w:val="22"/>
          <w:szCs w:val="22"/>
          <w:lang w:val="en-US"/>
        </w:rPr>
        <w:tab/>
      </w:r>
      <w:r w:rsidR="00F032F4" w:rsidRPr="00F032F4">
        <w:rPr>
          <w:sz w:val="22"/>
          <w:szCs w:val="22"/>
        </w:rPr>
        <w:t>10.1</w:t>
      </w:r>
    </w:p>
    <w:p w14:paraId="5DAA27F0" w14:textId="60EDC2E6" w:rsidR="00E90E49" w:rsidRPr="00CE0424" w:rsidRDefault="003D3C45" w:rsidP="00DF3479">
      <w:pPr>
        <w:pStyle w:val="3GPPHeader"/>
        <w:spacing w:after="0"/>
        <w:rPr>
          <w:sz w:val="22"/>
          <w:szCs w:val="22"/>
        </w:rPr>
      </w:pPr>
      <w:r>
        <w:rPr>
          <w:sz w:val="22"/>
          <w:szCs w:val="22"/>
        </w:rPr>
        <w:t>Source:</w:t>
      </w:r>
      <w:r w:rsidR="00E90E49" w:rsidRPr="00CE0424">
        <w:rPr>
          <w:sz w:val="22"/>
          <w:szCs w:val="22"/>
        </w:rPr>
        <w:tab/>
      </w:r>
      <w:r w:rsidR="00315A50">
        <w:rPr>
          <w:sz w:val="22"/>
          <w:szCs w:val="22"/>
        </w:rPr>
        <w:t>Lenovo</w:t>
      </w:r>
      <w:r w:rsidR="003652DB">
        <w:rPr>
          <w:sz w:val="22"/>
          <w:szCs w:val="22"/>
        </w:rPr>
        <w:t>, Motorola Mobility</w:t>
      </w:r>
    </w:p>
    <w:p w14:paraId="63CB047E" w14:textId="1ACB466A" w:rsidR="00E90E49" w:rsidRPr="00CE0424" w:rsidRDefault="003D3C45" w:rsidP="00DF3479">
      <w:pPr>
        <w:pStyle w:val="3GPPHeader"/>
        <w:spacing w:after="0"/>
        <w:rPr>
          <w:sz w:val="22"/>
          <w:szCs w:val="22"/>
        </w:rPr>
      </w:pPr>
      <w:r>
        <w:rPr>
          <w:sz w:val="22"/>
          <w:szCs w:val="22"/>
        </w:rPr>
        <w:t>Title:</w:t>
      </w:r>
      <w:r w:rsidR="00E90E49" w:rsidRPr="00CE0424">
        <w:rPr>
          <w:sz w:val="22"/>
          <w:szCs w:val="22"/>
        </w:rPr>
        <w:tab/>
      </w:r>
      <w:r w:rsidR="00315A50">
        <w:rPr>
          <w:sz w:val="22"/>
          <w:szCs w:val="22"/>
        </w:rPr>
        <w:t>Discussion</w:t>
      </w:r>
      <w:r w:rsidR="004D625A" w:rsidRPr="004D625A">
        <w:rPr>
          <w:sz w:val="22"/>
          <w:szCs w:val="22"/>
        </w:rPr>
        <w:t xml:space="preserve"> o</w:t>
      </w:r>
      <w:r w:rsidR="00315A50">
        <w:rPr>
          <w:sz w:val="22"/>
          <w:szCs w:val="22"/>
        </w:rPr>
        <w:t>n</w:t>
      </w:r>
      <w:r w:rsidR="004D625A" w:rsidRPr="004D625A">
        <w:rPr>
          <w:sz w:val="22"/>
          <w:szCs w:val="22"/>
        </w:rPr>
        <w:t xml:space="preserve"> </w:t>
      </w:r>
      <w:r w:rsidR="00315A50">
        <w:rPr>
          <w:sz w:val="22"/>
          <w:szCs w:val="22"/>
        </w:rPr>
        <w:t>F</w:t>
      </w:r>
      <w:r w:rsidR="004D625A" w:rsidRPr="004D625A">
        <w:rPr>
          <w:sz w:val="22"/>
          <w:szCs w:val="22"/>
        </w:rPr>
        <w:t xml:space="preserve">ake </w:t>
      </w:r>
      <w:proofErr w:type="spellStart"/>
      <w:r w:rsidR="004D625A" w:rsidRPr="004D625A">
        <w:rPr>
          <w:sz w:val="22"/>
          <w:szCs w:val="22"/>
        </w:rPr>
        <w:t>gNB</w:t>
      </w:r>
      <w:proofErr w:type="spellEnd"/>
      <w:r w:rsidR="004D625A" w:rsidRPr="004D625A">
        <w:rPr>
          <w:sz w:val="22"/>
          <w:szCs w:val="22"/>
        </w:rPr>
        <w:t xml:space="preserve"> detection</w:t>
      </w:r>
    </w:p>
    <w:p w14:paraId="7E783B99" w14:textId="77777777" w:rsidR="00E90E49" w:rsidRPr="00CE0424" w:rsidRDefault="00E90E49" w:rsidP="00DF3479">
      <w:pPr>
        <w:pStyle w:val="3GPPHeader"/>
        <w:spacing w:after="0"/>
        <w:rPr>
          <w:sz w:val="22"/>
          <w:szCs w:val="22"/>
        </w:rPr>
      </w:pPr>
      <w:r w:rsidRPr="00CE0424">
        <w:rPr>
          <w:sz w:val="22"/>
          <w:szCs w:val="22"/>
        </w:rPr>
        <w:t>Document for:</w:t>
      </w:r>
      <w:r w:rsidRPr="00CE0424">
        <w:rPr>
          <w:sz w:val="22"/>
          <w:szCs w:val="22"/>
        </w:rPr>
        <w:tab/>
      </w:r>
      <w:r w:rsidRPr="0005175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57DBC4F" w14:textId="38C29B72" w:rsidR="004608C0" w:rsidRDefault="00E20684" w:rsidP="00E20684">
      <w:r>
        <w:t xml:space="preserve">SA3 is currently studying </w:t>
      </w:r>
      <w:r w:rsidR="004608C0">
        <w:t xml:space="preserve">two different types of </w:t>
      </w:r>
      <w:r>
        <w:t>solutions</w:t>
      </w:r>
      <w:r w:rsidR="004608C0">
        <w:t xml:space="preserve"> </w:t>
      </w:r>
      <w:r>
        <w:t xml:space="preserve">for detecting and preventing </w:t>
      </w:r>
      <w:r w:rsidR="004608C0">
        <w:t>rogue</w:t>
      </w:r>
      <w:r>
        <w:t xml:space="preserve"> base station attacks</w:t>
      </w:r>
      <w:r w:rsidR="004608C0">
        <w:t xml:space="preserve"> when the UE is in RRC Idle mode. If the UE would camp on a rogue base station, it would never receive any mobile terminated services and could be subject to various </w:t>
      </w:r>
      <w:proofErr w:type="spellStart"/>
      <w:r w:rsidR="004608C0">
        <w:t>DoS</w:t>
      </w:r>
      <w:proofErr w:type="spellEnd"/>
      <w:r w:rsidR="004608C0">
        <w:t xml:space="preserve"> attacks as described in TR 33.899, key issue #4.1. The UE would not recognize the rogue base station unless it initiates mobile originated services.</w:t>
      </w:r>
    </w:p>
    <w:p w14:paraId="06FB9744" w14:textId="6DAE5A9D" w:rsidR="004608C0" w:rsidRDefault="004608C0" w:rsidP="00E20684">
      <w:r>
        <w:t>The solutions can be grouped into two types:</w:t>
      </w:r>
    </w:p>
    <w:p w14:paraId="6B6A7243" w14:textId="36AE0F54" w:rsidR="004608C0" w:rsidRDefault="004608C0" w:rsidP="004608C0">
      <w:pPr>
        <w:pStyle w:val="ListParagraph"/>
        <w:numPr>
          <w:ilvl w:val="0"/>
          <w:numId w:val="25"/>
        </w:numPr>
      </w:pPr>
      <w:r>
        <w:t>Prevention type solution, wh</w:t>
      </w:r>
      <w:bookmarkStart w:id="0" w:name="_GoBack"/>
      <w:bookmarkEnd w:id="0"/>
      <w:r>
        <w:t>ere the UE identifies a rogue base station based on signed system information</w:t>
      </w:r>
    </w:p>
    <w:p w14:paraId="76BEB014" w14:textId="34D6F990" w:rsidR="004608C0" w:rsidRDefault="004608C0" w:rsidP="004608C0">
      <w:pPr>
        <w:pStyle w:val="ListParagraph"/>
        <w:numPr>
          <w:ilvl w:val="0"/>
          <w:numId w:val="25"/>
        </w:numPr>
      </w:pPr>
      <w:r>
        <w:t>Detection type solution, where the UE performs measurements in Idle mode</w:t>
      </w:r>
      <w:r w:rsidR="006C364C">
        <w:t xml:space="preserve"> and reports it later when the UE is in RRC CONNECTED mode </w:t>
      </w:r>
      <w:r w:rsidR="00665498">
        <w:t>to</w:t>
      </w:r>
      <w:r w:rsidR="006C364C">
        <w:t xml:space="preserve"> a genuine base station</w:t>
      </w:r>
    </w:p>
    <w:p w14:paraId="0B6BCD1B" w14:textId="1D147A8C" w:rsidR="00C1691F" w:rsidRDefault="006C364C" w:rsidP="001B767E">
      <w:r>
        <w:t xml:space="preserve">This contribution discusses the </w:t>
      </w:r>
      <w:r w:rsidR="00C1691F">
        <w:t xml:space="preserve">questions </w:t>
      </w:r>
      <w:r>
        <w:t>on those solutions of</w:t>
      </w:r>
      <w:r w:rsidR="00C1691F">
        <w:t xml:space="preserve"> the LS from SA3</w:t>
      </w:r>
      <w:r>
        <w:t xml:space="preserve"> in </w:t>
      </w:r>
      <w:r w:rsidR="005F5177" w:rsidRPr="005F5177">
        <w:t>R2-1707449</w:t>
      </w:r>
      <w:r w:rsidR="00C1691F">
        <w:t xml:space="preserve">. </w:t>
      </w:r>
    </w:p>
    <w:p w14:paraId="22C33762" w14:textId="615B2B9B" w:rsidR="006B34F3" w:rsidRDefault="004000E8" w:rsidP="00C43025">
      <w:pPr>
        <w:pStyle w:val="Heading1"/>
      </w:pPr>
      <w:bookmarkStart w:id="1" w:name="_Ref178064866"/>
      <w:r w:rsidRPr="00CE0424">
        <w:t>Discussion</w:t>
      </w:r>
      <w:bookmarkEnd w:id="1"/>
    </w:p>
    <w:p w14:paraId="51724E66" w14:textId="4956FBCD" w:rsidR="006B34F3" w:rsidRDefault="00025F85" w:rsidP="00C43025">
      <w:pPr>
        <w:pStyle w:val="Heading2"/>
      </w:pPr>
      <w:r>
        <w:t xml:space="preserve">Prevention </w:t>
      </w:r>
      <w:r w:rsidR="00FF61F3">
        <w:t>type of solutions</w:t>
      </w:r>
    </w:p>
    <w:p w14:paraId="29E8F662" w14:textId="76B3C9C7" w:rsidR="005F5177" w:rsidRDefault="005F5177" w:rsidP="005F5177">
      <w:pPr>
        <w:rPr>
          <w:rFonts w:cs="Arial"/>
        </w:rPr>
      </w:pPr>
      <w:r>
        <w:rPr>
          <w:rFonts w:cs="Arial"/>
        </w:rPr>
        <w:t xml:space="preserve">SA3 is asking the following questions related to the </w:t>
      </w:r>
      <w:r w:rsidRPr="005F5177">
        <w:rPr>
          <w:rFonts w:cs="Arial"/>
        </w:rPr>
        <w:t>active detection/prevention (Ref. Clause #5.4.4.2 and Clause #5.4.4.4 (variant #2) in TR 33.899):</w:t>
      </w:r>
    </w:p>
    <w:p w14:paraId="5A92070E" w14:textId="55990C07" w:rsidR="005F5177" w:rsidRPr="005F5177" w:rsidRDefault="005F5177" w:rsidP="005F5177">
      <w:pPr>
        <w:overflowPunct/>
        <w:autoSpaceDE/>
        <w:autoSpaceDN/>
        <w:adjustRightInd/>
        <w:spacing w:after="0"/>
        <w:jc w:val="left"/>
        <w:textAlignment w:val="auto"/>
        <w:rPr>
          <w:rFonts w:cs="Arial"/>
          <w:bCs/>
        </w:rPr>
      </w:pPr>
      <w:r>
        <w:rPr>
          <w:rFonts w:cs="Arial"/>
          <w:bCs/>
        </w:rPr>
        <w:t xml:space="preserve">(Q1) </w:t>
      </w:r>
      <w:r w:rsidRPr="005F5177">
        <w:rPr>
          <w:rFonts w:cs="Arial"/>
          <w:bCs/>
        </w:rPr>
        <w:t xml:space="preserve">SA3 is discussing that UEs could potentially use cryptographically signed on-demand SI to verify the authenticity of cells before camping on them. To that end, do RAN groups have any operation/efficiency concerns if </w:t>
      </w:r>
      <w:r w:rsidRPr="005F5177">
        <w:rPr>
          <w:rFonts w:cs="Arial"/>
          <w:bCs/>
          <w:u w:val="single"/>
        </w:rPr>
        <w:t>all UEs</w:t>
      </w:r>
      <w:r w:rsidRPr="005F5177">
        <w:rPr>
          <w:rFonts w:cs="Arial"/>
          <w:bCs/>
        </w:rPr>
        <w:t xml:space="preserve"> use "on-demand SI" for </w:t>
      </w:r>
      <w:r w:rsidRPr="005F5177">
        <w:rPr>
          <w:rFonts w:cs="Arial"/>
          <w:bCs/>
          <w:u w:val="single"/>
        </w:rPr>
        <w:t>every</w:t>
      </w:r>
      <w:r w:rsidRPr="005F5177">
        <w:rPr>
          <w:rFonts w:cs="Arial"/>
          <w:bCs/>
        </w:rPr>
        <w:t xml:space="preserve"> IDLE mode cell-reselection?</w:t>
      </w:r>
    </w:p>
    <w:p w14:paraId="061C9092" w14:textId="77777777" w:rsidR="005F5177" w:rsidRDefault="005F5177" w:rsidP="005F5177">
      <w:pPr>
        <w:overflowPunct/>
        <w:autoSpaceDE/>
        <w:autoSpaceDN/>
        <w:adjustRightInd/>
        <w:spacing w:after="0"/>
        <w:jc w:val="left"/>
        <w:textAlignment w:val="auto"/>
        <w:rPr>
          <w:rFonts w:cs="Arial"/>
          <w:bCs/>
        </w:rPr>
      </w:pPr>
    </w:p>
    <w:p w14:paraId="233AAC20" w14:textId="2735910F" w:rsidR="005F5177" w:rsidRPr="00E46D11" w:rsidRDefault="00E46D11" w:rsidP="005F5177">
      <w:pPr>
        <w:overflowPunct/>
        <w:autoSpaceDE/>
        <w:autoSpaceDN/>
        <w:adjustRightInd/>
        <w:spacing w:after="0"/>
        <w:jc w:val="left"/>
        <w:textAlignment w:val="auto"/>
        <w:rPr>
          <w:rFonts w:cs="Arial"/>
          <w:b/>
          <w:bCs/>
        </w:rPr>
      </w:pPr>
      <w:r w:rsidRPr="00E46D11">
        <w:rPr>
          <w:rFonts w:cs="Arial"/>
          <w:b/>
          <w:bCs/>
          <w:u w:val="single"/>
        </w:rPr>
        <w:t>RAN2 Answer:</w:t>
      </w:r>
      <w:r w:rsidRPr="00E46D11">
        <w:rPr>
          <w:rFonts w:cs="Arial"/>
          <w:b/>
          <w:bCs/>
        </w:rPr>
        <w:t xml:space="preserve"> </w:t>
      </w:r>
      <w:r>
        <w:rPr>
          <w:rFonts w:cs="Arial"/>
          <w:b/>
          <w:bCs/>
        </w:rPr>
        <w:t xml:space="preserve">If all UEs send on-demand SI requests for every IDLE mode cell-reselection then this would cause too much signalling and it is better to </w:t>
      </w:r>
      <w:r w:rsidR="00B71B1A">
        <w:rPr>
          <w:rFonts w:cs="Arial"/>
          <w:b/>
          <w:bCs/>
        </w:rPr>
        <w:t xml:space="preserve">regularly </w:t>
      </w:r>
      <w:r>
        <w:rPr>
          <w:rFonts w:cs="Arial"/>
          <w:b/>
          <w:bCs/>
        </w:rPr>
        <w:t xml:space="preserve">broadcast the </w:t>
      </w:r>
      <w:r w:rsidR="002D49A3" w:rsidRPr="00E20E7C">
        <w:rPr>
          <w:rFonts w:cs="Arial"/>
          <w:b/>
          <w:bCs/>
          <w:i/>
        </w:rPr>
        <w:t>Signed</w:t>
      </w:r>
      <w:r w:rsidR="002D49A3">
        <w:rPr>
          <w:rFonts w:cs="Arial"/>
          <w:b/>
          <w:bCs/>
        </w:rPr>
        <w:t>-</w:t>
      </w:r>
      <w:r>
        <w:rPr>
          <w:rFonts w:cs="Arial"/>
          <w:b/>
          <w:bCs/>
        </w:rPr>
        <w:t>SI.</w:t>
      </w:r>
    </w:p>
    <w:p w14:paraId="1CEA0B23" w14:textId="77777777" w:rsidR="005F5177" w:rsidRPr="005F5177" w:rsidRDefault="005F5177" w:rsidP="005F5177">
      <w:pPr>
        <w:overflowPunct/>
        <w:autoSpaceDE/>
        <w:autoSpaceDN/>
        <w:adjustRightInd/>
        <w:spacing w:after="0"/>
        <w:jc w:val="left"/>
        <w:textAlignment w:val="auto"/>
        <w:rPr>
          <w:rFonts w:cs="Arial"/>
          <w:bCs/>
        </w:rPr>
      </w:pPr>
    </w:p>
    <w:p w14:paraId="4F92D9C8" w14:textId="380D9D3D" w:rsidR="005F5177" w:rsidRPr="005F5177" w:rsidRDefault="005F5177" w:rsidP="005F5177">
      <w:pPr>
        <w:overflowPunct/>
        <w:autoSpaceDE/>
        <w:autoSpaceDN/>
        <w:adjustRightInd/>
        <w:spacing w:after="0"/>
        <w:jc w:val="left"/>
        <w:textAlignment w:val="auto"/>
        <w:rPr>
          <w:rFonts w:cs="Arial"/>
          <w:bCs/>
        </w:rPr>
      </w:pPr>
      <w:r>
        <w:rPr>
          <w:rFonts w:cs="Arial"/>
          <w:bCs/>
        </w:rPr>
        <w:t xml:space="preserve">(Q2) </w:t>
      </w:r>
      <w:r w:rsidRPr="005F5177">
        <w:rPr>
          <w:rFonts w:cs="Arial"/>
          <w:bCs/>
        </w:rPr>
        <w:t xml:space="preserve">In order to prevent replay/proxy attacks, SA3 is discussing that </w:t>
      </w:r>
      <w:r w:rsidRPr="005F5177">
        <w:rPr>
          <w:rFonts w:cs="Arial"/>
          <w:bCs/>
          <w:u w:val="single"/>
        </w:rPr>
        <w:t>each UE</w:t>
      </w:r>
      <w:r w:rsidRPr="005F5177">
        <w:rPr>
          <w:rFonts w:cs="Arial"/>
          <w:bCs/>
        </w:rPr>
        <w:t xml:space="preserve">, in response to on-demand SI, could potentially get </w:t>
      </w:r>
      <w:r w:rsidRPr="005F5177">
        <w:rPr>
          <w:rFonts w:cs="Arial"/>
          <w:bCs/>
          <w:u w:val="single"/>
        </w:rPr>
        <w:t>individual/separate cryptographically signed response</w:t>
      </w:r>
      <w:r w:rsidRPr="005F5177">
        <w:rPr>
          <w:rFonts w:cs="Arial"/>
          <w:bCs/>
        </w:rPr>
        <w:t xml:space="preserve"> from </w:t>
      </w:r>
      <w:proofErr w:type="spellStart"/>
      <w:r w:rsidRPr="005F5177">
        <w:rPr>
          <w:rFonts w:cs="Arial"/>
          <w:bCs/>
        </w:rPr>
        <w:t>gNB</w:t>
      </w:r>
      <w:proofErr w:type="spellEnd"/>
      <w:r w:rsidRPr="005F5177">
        <w:rPr>
          <w:rFonts w:cs="Arial"/>
          <w:bCs/>
        </w:rPr>
        <w:t xml:space="preserve">/cell. To that end, do RAN groups have any operation/efficiency concerns if </w:t>
      </w:r>
      <w:proofErr w:type="spellStart"/>
      <w:r w:rsidRPr="005F5177">
        <w:rPr>
          <w:rFonts w:cs="Arial"/>
          <w:bCs/>
        </w:rPr>
        <w:t>gNB</w:t>
      </w:r>
      <w:proofErr w:type="spellEnd"/>
      <w:r w:rsidRPr="005F5177">
        <w:rPr>
          <w:rFonts w:cs="Arial"/>
          <w:bCs/>
        </w:rPr>
        <w:t>/cell responds to simultaneous requests from multiple UEs for on-demand SIB with individual signatures?</w:t>
      </w:r>
    </w:p>
    <w:p w14:paraId="4FB9B1AF" w14:textId="77777777" w:rsidR="005F5177" w:rsidRDefault="005F5177" w:rsidP="005F5177">
      <w:pPr>
        <w:rPr>
          <w:rFonts w:cs="Arial"/>
          <w:bCs/>
        </w:rPr>
      </w:pPr>
    </w:p>
    <w:p w14:paraId="3CB8770D" w14:textId="50D7DE3D" w:rsidR="00E46D11" w:rsidRPr="00E46D11" w:rsidRDefault="00E46D11" w:rsidP="00E46D11">
      <w:pPr>
        <w:overflowPunct/>
        <w:autoSpaceDE/>
        <w:autoSpaceDN/>
        <w:adjustRightInd/>
        <w:spacing w:after="0"/>
        <w:jc w:val="left"/>
        <w:textAlignment w:val="auto"/>
        <w:rPr>
          <w:rFonts w:cs="Arial"/>
          <w:b/>
          <w:bCs/>
        </w:rPr>
      </w:pPr>
      <w:r w:rsidRPr="00E46D11">
        <w:rPr>
          <w:rFonts w:cs="Arial"/>
          <w:b/>
          <w:bCs/>
          <w:u w:val="single"/>
        </w:rPr>
        <w:t>RAN2 Answer:</w:t>
      </w:r>
      <w:r w:rsidRPr="00E46D11">
        <w:rPr>
          <w:rFonts w:cs="Arial"/>
          <w:b/>
          <w:bCs/>
        </w:rPr>
        <w:t xml:space="preserve"> </w:t>
      </w:r>
      <w:r w:rsidR="004E2989">
        <w:rPr>
          <w:rFonts w:cs="Arial"/>
          <w:b/>
          <w:bCs/>
        </w:rPr>
        <w:t>Since the UEs in question here are in RRC Idle, t</w:t>
      </w:r>
      <w:r>
        <w:rPr>
          <w:rFonts w:cs="Arial"/>
          <w:b/>
          <w:bCs/>
        </w:rPr>
        <w:t xml:space="preserve">he base station cannot </w:t>
      </w:r>
      <w:r w:rsidR="004E2989">
        <w:rPr>
          <w:rFonts w:cs="Arial"/>
          <w:b/>
          <w:bCs/>
        </w:rPr>
        <w:t xml:space="preserve">identify </w:t>
      </w:r>
      <w:r>
        <w:rPr>
          <w:rFonts w:cs="Arial"/>
          <w:b/>
          <w:bCs/>
        </w:rPr>
        <w:t xml:space="preserve">the UE </w:t>
      </w:r>
      <w:r w:rsidR="004E2989">
        <w:rPr>
          <w:rFonts w:cs="Arial"/>
          <w:b/>
          <w:bCs/>
        </w:rPr>
        <w:t xml:space="preserve">sending </w:t>
      </w:r>
      <w:r>
        <w:rPr>
          <w:rFonts w:cs="Arial"/>
          <w:b/>
          <w:bCs/>
        </w:rPr>
        <w:t xml:space="preserve">on-demand SI requests. A unicast message with individual signature as </w:t>
      </w:r>
      <w:r w:rsidR="004E2989">
        <w:rPr>
          <w:rFonts w:cs="Arial"/>
          <w:b/>
          <w:bCs/>
        </w:rPr>
        <w:t xml:space="preserve">Response </w:t>
      </w:r>
      <w:r>
        <w:rPr>
          <w:rFonts w:cs="Arial"/>
          <w:b/>
          <w:bCs/>
        </w:rPr>
        <w:t xml:space="preserve">to </w:t>
      </w:r>
      <w:r w:rsidR="004E2989">
        <w:rPr>
          <w:rFonts w:cs="Arial"/>
          <w:b/>
          <w:bCs/>
        </w:rPr>
        <w:t>the on</w:t>
      </w:r>
      <w:r>
        <w:rPr>
          <w:rFonts w:cs="Arial"/>
          <w:b/>
          <w:bCs/>
        </w:rPr>
        <w:t xml:space="preserve">-demand SI request is </w:t>
      </w:r>
      <w:r w:rsidR="004E2989">
        <w:rPr>
          <w:rFonts w:cs="Arial"/>
          <w:b/>
          <w:bCs/>
        </w:rPr>
        <w:t>hard to realize without transitioning to RRC Connected</w:t>
      </w:r>
      <w:r>
        <w:rPr>
          <w:rFonts w:cs="Arial"/>
          <w:b/>
          <w:bCs/>
        </w:rPr>
        <w:t>.</w:t>
      </w:r>
      <w:r w:rsidR="004E2989">
        <w:rPr>
          <w:rFonts w:cs="Arial"/>
          <w:b/>
          <w:bCs/>
        </w:rPr>
        <w:t xml:space="preserve"> RAN2 has serious concerns if the UE must transition to RRC Connected each time upon cell reselection to verify the network.</w:t>
      </w:r>
    </w:p>
    <w:p w14:paraId="62AA5CD6" w14:textId="77777777" w:rsidR="00E46D11" w:rsidRPr="005F5177" w:rsidRDefault="00E46D11" w:rsidP="005F5177">
      <w:pPr>
        <w:rPr>
          <w:rFonts w:cs="Arial"/>
          <w:bCs/>
        </w:rPr>
      </w:pPr>
    </w:p>
    <w:p w14:paraId="21E27339" w14:textId="23D20178" w:rsidR="005F5177" w:rsidRPr="005F5177" w:rsidRDefault="005F5177" w:rsidP="005F5177">
      <w:pPr>
        <w:overflowPunct/>
        <w:autoSpaceDE/>
        <w:autoSpaceDN/>
        <w:adjustRightInd/>
        <w:spacing w:after="0"/>
        <w:jc w:val="left"/>
        <w:textAlignment w:val="auto"/>
        <w:rPr>
          <w:rFonts w:cs="Arial"/>
          <w:b/>
          <w:bCs/>
        </w:rPr>
      </w:pPr>
      <w:r>
        <w:rPr>
          <w:rFonts w:cs="Arial"/>
          <w:bCs/>
        </w:rPr>
        <w:t xml:space="preserve">(Q3) </w:t>
      </w:r>
      <w:r w:rsidRPr="005F5177">
        <w:rPr>
          <w:rFonts w:cs="Arial"/>
          <w:bCs/>
          <w:color w:val="000000"/>
        </w:rPr>
        <w:t xml:space="preserve">SA3 is discussing the use of the time counter associated with a transmission slot based on UTC time for cryptographically signing of the SI to mitigate replay attacks. SA3 would like to know the allowed off-set value of the time count between the UE and the </w:t>
      </w:r>
      <w:proofErr w:type="spellStart"/>
      <w:r w:rsidRPr="005F5177">
        <w:rPr>
          <w:rFonts w:cs="Arial"/>
          <w:bCs/>
          <w:color w:val="000000"/>
        </w:rPr>
        <w:t>gNB</w:t>
      </w:r>
      <w:proofErr w:type="spellEnd"/>
      <w:r w:rsidRPr="005F5177">
        <w:rPr>
          <w:rFonts w:cs="Arial"/>
          <w:bCs/>
          <w:color w:val="000000"/>
        </w:rPr>
        <w:t xml:space="preserve">. </w:t>
      </w:r>
    </w:p>
    <w:p w14:paraId="5390D3B5" w14:textId="7A1A5927" w:rsidR="00495D56" w:rsidRDefault="00495D56" w:rsidP="005F5177">
      <w:pPr>
        <w:pStyle w:val="Observation"/>
        <w:numPr>
          <w:ilvl w:val="0"/>
          <w:numId w:val="0"/>
        </w:numPr>
        <w:rPr>
          <w:rFonts w:cs="Arial"/>
        </w:rPr>
      </w:pPr>
    </w:p>
    <w:p w14:paraId="63BFA33D" w14:textId="141BD6D3" w:rsidR="00DD75A1" w:rsidRPr="00542513" w:rsidRDefault="00DD75A1" w:rsidP="00542513">
      <w:pPr>
        <w:pStyle w:val="Observation"/>
        <w:numPr>
          <w:ilvl w:val="0"/>
          <w:numId w:val="0"/>
        </w:numPr>
        <w:jc w:val="left"/>
        <w:rPr>
          <w:rFonts w:cs="Arial"/>
        </w:rPr>
      </w:pPr>
      <w:r w:rsidRPr="00DD75A1">
        <w:rPr>
          <w:rFonts w:cs="Arial"/>
          <w:bCs w:val="0"/>
          <w:u w:val="single"/>
        </w:rPr>
        <w:t>RAN2 Answer:</w:t>
      </w:r>
      <w:r w:rsidRPr="00542513">
        <w:rPr>
          <w:rFonts w:cs="Arial"/>
          <w:bCs w:val="0"/>
        </w:rPr>
        <w:t xml:space="preserve"> </w:t>
      </w:r>
      <w:r w:rsidR="00542513" w:rsidRPr="00542513">
        <w:rPr>
          <w:rFonts w:cs="Arial"/>
          <w:bCs w:val="0"/>
        </w:rPr>
        <w:t>UTC-time is broadcasted in SIB16 in the granularity of 10ms, the interval for signing and broadcasting the SI in the base station shall be therefore multiple of 10ms</w:t>
      </w:r>
      <w:r w:rsidR="00464220">
        <w:rPr>
          <w:rFonts w:cs="Arial"/>
          <w:bCs w:val="0"/>
        </w:rPr>
        <w:t xml:space="preserve">. </w:t>
      </w:r>
      <w:r w:rsidR="004E2989">
        <w:rPr>
          <w:rFonts w:cs="Arial"/>
          <w:bCs w:val="0"/>
        </w:rPr>
        <w:t xml:space="preserve">A </w:t>
      </w:r>
      <w:proofErr w:type="spellStart"/>
      <w:r w:rsidR="00464220">
        <w:rPr>
          <w:rFonts w:cs="Arial"/>
          <w:bCs w:val="0"/>
        </w:rPr>
        <w:t>gNB</w:t>
      </w:r>
      <w:proofErr w:type="spellEnd"/>
      <w:r w:rsidR="00464220">
        <w:rPr>
          <w:rFonts w:cs="Arial"/>
          <w:bCs w:val="0"/>
        </w:rPr>
        <w:t xml:space="preserve"> </w:t>
      </w:r>
      <w:r w:rsidR="004E2989">
        <w:rPr>
          <w:rFonts w:cs="Arial"/>
          <w:bCs w:val="0"/>
        </w:rPr>
        <w:t>and a UE may have a corresponding time offset in the amount of 10 ms. plus the propagation delay.</w:t>
      </w:r>
    </w:p>
    <w:p w14:paraId="03575FCB" w14:textId="77777777" w:rsidR="00DD75A1" w:rsidRDefault="00DD75A1" w:rsidP="005F5177">
      <w:pPr>
        <w:pStyle w:val="Observation"/>
        <w:numPr>
          <w:ilvl w:val="0"/>
          <w:numId w:val="0"/>
        </w:numPr>
        <w:rPr>
          <w:rFonts w:cs="Arial"/>
        </w:rPr>
      </w:pPr>
    </w:p>
    <w:p w14:paraId="3B1FEC9B" w14:textId="77777777" w:rsidR="005F5177" w:rsidRPr="00495D56" w:rsidRDefault="005F5177" w:rsidP="005F5177">
      <w:pPr>
        <w:pStyle w:val="Observation"/>
        <w:numPr>
          <w:ilvl w:val="0"/>
          <w:numId w:val="0"/>
        </w:numPr>
        <w:rPr>
          <w:rFonts w:cs="Arial"/>
        </w:rPr>
      </w:pPr>
    </w:p>
    <w:p w14:paraId="337FF760" w14:textId="1558998D" w:rsidR="00025F85" w:rsidRDefault="00025F85" w:rsidP="00025F85">
      <w:pPr>
        <w:pStyle w:val="Heading2"/>
      </w:pPr>
      <w:r>
        <w:t>Detection</w:t>
      </w:r>
      <w:r w:rsidR="00FF61F3">
        <w:t xml:space="preserve"> type of</w:t>
      </w:r>
      <w:r>
        <w:t xml:space="preserve"> </w:t>
      </w:r>
      <w:r w:rsidR="00FF61F3">
        <w:t>solutions</w:t>
      </w:r>
    </w:p>
    <w:p w14:paraId="1460A448" w14:textId="6CDE9514" w:rsidR="0075198E" w:rsidRDefault="0075198E" w:rsidP="0075198E">
      <w:pPr>
        <w:rPr>
          <w:rFonts w:cs="Arial"/>
          <w:b/>
          <w:bCs/>
        </w:rPr>
      </w:pPr>
      <w:r>
        <w:rPr>
          <w:rFonts w:cs="Arial"/>
          <w:b/>
          <w:bCs/>
        </w:rPr>
        <w:t>SA3 is asking the following q</w:t>
      </w:r>
      <w:r w:rsidRPr="00866CE3">
        <w:rPr>
          <w:rFonts w:cs="Arial"/>
          <w:b/>
          <w:bCs/>
        </w:rPr>
        <w:t>uestion</w:t>
      </w:r>
      <w:r>
        <w:rPr>
          <w:rFonts w:cs="Arial"/>
          <w:b/>
          <w:bCs/>
        </w:rPr>
        <w:t xml:space="preserve">s related to passive detection (Ref. Clause </w:t>
      </w:r>
      <w:r w:rsidRPr="00D8778A">
        <w:rPr>
          <w:rFonts w:cs="Arial"/>
          <w:b/>
          <w:bCs/>
        </w:rPr>
        <w:t>5.4.4.10</w:t>
      </w:r>
      <w:r>
        <w:rPr>
          <w:rFonts w:cs="Arial"/>
          <w:b/>
          <w:bCs/>
        </w:rPr>
        <w:t xml:space="preserve"> in TR 33.899):</w:t>
      </w:r>
    </w:p>
    <w:p w14:paraId="24920121" w14:textId="320A106F" w:rsidR="0075198E" w:rsidRPr="00485969" w:rsidRDefault="0075198E" w:rsidP="0075198E">
      <w:pPr>
        <w:rPr>
          <w:rFonts w:cs="Arial"/>
          <w:bCs/>
        </w:rPr>
      </w:pPr>
      <w:r>
        <w:rPr>
          <w:rFonts w:cs="Arial"/>
          <w:bCs/>
        </w:rPr>
        <w:t xml:space="preserve">(Q4)  </w:t>
      </w:r>
      <w:r w:rsidRPr="00485969">
        <w:rPr>
          <w:rFonts w:cs="Arial"/>
          <w:bCs/>
        </w:rPr>
        <w:t xml:space="preserve">SA3 is discussing that network could potentially trigger selected UEs </w:t>
      </w:r>
      <w:r w:rsidRPr="00485969">
        <w:rPr>
          <w:rFonts w:cs="Arial"/>
          <w:bCs/>
          <w:u w:val="single"/>
        </w:rPr>
        <w:t>to collect measurement information using Measurement Configuration and/or Logged Measurement Configuration mechanism</w:t>
      </w:r>
      <w:r w:rsidRPr="00485969">
        <w:rPr>
          <w:rFonts w:cs="Arial"/>
          <w:bCs/>
        </w:rPr>
        <w:t>. The network will then use proprietary analytics mechanism to detect false base stations. To that end, do RAN groups have any concerns about this mechanism?</w:t>
      </w:r>
    </w:p>
    <w:p w14:paraId="10420F5B" w14:textId="0B0D166D" w:rsidR="0075198E" w:rsidRDefault="00AA4845" w:rsidP="00AA4845">
      <w:pPr>
        <w:rPr>
          <w:rFonts w:cs="Arial"/>
          <w:b/>
          <w:bCs/>
        </w:rPr>
      </w:pPr>
      <w:r w:rsidRPr="00AA4845">
        <w:rPr>
          <w:rFonts w:cs="Arial"/>
          <w:b/>
          <w:bCs/>
          <w:u w:val="single"/>
        </w:rPr>
        <w:t>RAN2 Answer:</w:t>
      </w:r>
      <w:r w:rsidRPr="00AA4845">
        <w:rPr>
          <w:rFonts w:cs="Arial"/>
          <w:b/>
          <w:bCs/>
        </w:rPr>
        <w:t xml:space="preserve"> </w:t>
      </w:r>
      <w:r>
        <w:rPr>
          <w:rFonts w:cs="Arial"/>
          <w:b/>
          <w:bCs/>
        </w:rPr>
        <w:t xml:space="preserve">There are no </w:t>
      </w:r>
      <w:r w:rsidR="004E2989">
        <w:rPr>
          <w:rFonts w:cs="Arial"/>
          <w:b/>
          <w:bCs/>
        </w:rPr>
        <w:t xml:space="preserve">major </w:t>
      </w:r>
      <w:r>
        <w:rPr>
          <w:rFonts w:cs="Arial"/>
          <w:b/>
          <w:bCs/>
        </w:rPr>
        <w:t>procedur</w:t>
      </w:r>
      <w:r w:rsidR="004E2989">
        <w:rPr>
          <w:rFonts w:cs="Arial"/>
          <w:b/>
          <w:bCs/>
        </w:rPr>
        <w:t>al</w:t>
      </w:r>
      <w:r>
        <w:rPr>
          <w:rFonts w:cs="Arial"/>
          <w:b/>
          <w:bCs/>
        </w:rPr>
        <w:t xml:space="preserve"> changes foreseen in </w:t>
      </w:r>
      <w:r w:rsidRPr="00AA4845">
        <w:rPr>
          <w:rFonts w:cs="Arial"/>
          <w:b/>
          <w:bCs/>
        </w:rPr>
        <w:t>collect</w:t>
      </w:r>
      <w:r>
        <w:rPr>
          <w:rFonts w:cs="Arial"/>
          <w:b/>
          <w:bCs/>
        </w:rPr>
        <w:t>ing</w:t>
      </w:r>
      <w:r w:rsidRPr="00AA4845">
        <w:rPr>
          <w:rFonts w:cs="Arial"/>
          <w:b/>
          <w:bCs/>
        </w:rPr>
        <w:t xml:space="preserve"> measurement information using Measurement Configuration and/or Logged Measurement Configuration mechanism</w:t>
      </w:r>
      <w:r>
        <w:rPr>
          <w:rFonts w:cs="Arial"/>
          <w:b/>
          <w:bCs/>
        </w:rPr>
        <w:t xml:space="preserve">. </w:t>
      </w:r>
    </w:p>
    <w:p w14:paraId="3EFCE4EB" w14:textId="77777777" w:rsidR="00464220" w:rsidRPr="00AA4845" w:rsidRDefault="00464220" w:rsidP="00AA4845">
      <w:pPr>
        <w:rPr>
          <w:rFonts w:cs="Arial"/>
          <w:b/>
          <w:bCs/>
        </w:rPr>
      </w:pPr>
    </w:p>
    <w:p w14:paraId="5153CAA8" w14:textId="47254904" w:rsidR="0075198E" w:rsidRPr="00485969" w:rsidRDefault="0075198E" w:rsidP="0075198E">
      <w:pPr>
        <w:rPr>
          <w:rFonts w:cs="Arial"/>
          <w:bCs/>
        </w:rPr>
      </w:pPr>
      <w:r>
        <w:rPr>
          <w:rFonts w:cs="Arial"/>
          <w:bCs/>
        </w:rPr>
        <w:t xml:space="preserve">(Q5)  </w:t>
      </w:r>
      <w:r w:rsidRPr="00485969">
        <w:rPr>
          <w:rFonts w:cs="Arial"/>
          <w:bCs/>
        </w:rPr>
        <w:t>SA3 is discussing that in additions to existing measurement information (e.g.,</w:t>
      </w:r>
      <w:r w:rsidRPr="00147338">
        <w:t xml:space="preserve"> </w:t>
      </w:r>
      <w:r w:rsidRPr="00485969">
        <w:rPr>
          <w:rFonts w:cs="Arial"/>
          <w:bCs/>
        </w:rPr>
        <w:t xml:space="preserve">identifier and received-signal strength information of cells), </w:t>
      </w:r>
      <w:r w:rsidRPr="00485969">
        <w:rPr>
          <w:rFonts w:cs="Arial"/>
          <w:bCs/>
          <w:u w:val="single"/>
        </w:rPr>
        <w:t>new information relevant for detecting false base station are also potentially collected</w:t>
      </w:r>
      <w:r w:rsidRPr="00485969">
        <w:rPr>
          <w:rFonts w:cs="Arial"/>
          <w:bCs/>
        </w:rPr>
        <w:t>, for example hash of the MIB/SIB, details of signals detected in the frequency band used by the operator (e.g., presence of synchronization signals, presences of system info, any inconsistencies like not being able to access the network according to the information, etc.). To that end, do RAN groups have any concerns about collecting this new information?</w:t>
      </w:r>
    </w:p>
    <w:p w14:paraId="6C9C67DA" w14:textId="494813B2" w:rsidR="00315A50" w:rsidRDefault="00AA4845" w:rsidP="00315A50">
      <w:pPr>
        <w:rPr>
          <w:rFonts w:cs="Arial"/>
          <w:b/>
          <w:bCs/>
        </w:rPr>
      </w:pPr>
      <w:r w:rsidRPr="00AA4845">
        <w:rPr>
          <w:rFonts w:cs="Arial"/>
          <w:b/>
          <w:bCs/>
          <w:u w:val="single"/>
        </w:rPr>
        <w:t>RAN2 Answer:</w:t>
      </w:r>
      <w:r w:rsidRPr="00AA4845">
        <w:rPr>
          <w:rFonts w:cs="Arial"/>
          <w:b/>
          <w:bCs/>
        </w:rPr>
        <w:t xml:space="preserve"> </w:t>
      </w:r>
      <w:r w:rsidR="004E2989">
        <w:rPr>
          <w:rFonts w:cs="Arial"/>
          <w:b/>
          <w:bCs/>
        </w:rPr>
        <w:t>RAN2 would need to investigate if t</w:t>
      </w:r>
      <w:r>
        <w:rPr>
          <w:rFonts w:cs="Arial"/>
          <w:b/>
          <w:bCs/>
        </w:rPr>
        <w:t>here may be additional information beneficial to detect a rogue base station</w:t>
      </w:r>
      <w:r w:rsidR="00464220">
        <w:rPr>
          <w:rFonts w:cs="Arial"/>
          <w:b/>
          <w:bCs/>
        </w:rPr>
        <w:t xml:space="preserve"> later on</w:t>
      </w:r>
      <w:r w:rsidR="009E62F5">
        <w:rPr>
          <w:rFonts w:cs="Arial"/>
          <w:b/>
          <w:bCs/>
        </w:rPr>
        <w:t>. However, one immediate concern would be the size of the reporting;</w:t>
      </w:r>
      <w:r>
        <w:rPr>
          <w:rFonts w:cs="Arial"/>
          <w:b/>
          <w:bCs/>
        </w:rPr>
        <w:t xml:space="preserve"> e.g. </w:t>
      </w:r>
      <w:r w:rsidR="009E62F5">
        <w:rPr>
          <w:rFonts w:cs="Arial"/>
          <w:b/>
          <w:bCs/>
        </w:rPr>
        <w:t>sending hash of multiple MIB/ SIB might make the signalling very heavy/ inefficient</w:t>
      </w:r>
      <w:r>
        <w:rPr>
          <w:rFonts w:cs="Arial"/>
          <w:b/>
          <w:bCs/>
        </w:rPr>
        <w:t xml:space="preserve">. </w:t>
      </w:r>
    </w:p>
    <w:p w14:paraId="64E843C9" w14:textId="77777777" w:rsidR="00464220" w:rsidRDefault="00464220" w:rsidP="00315A50">
      <w:pPr>
        <w:rPr>
          <w:rFonts w:cs="Arial"/>
        </w:rPr>
      </w:pPr>
    </w:p>
    <w:p w14:paraId="7E690B51" w14:textId="47490B02" w:rsidR="00C01F33" w:rsidRDefault="00C01F33" w:rsidP="00315A50">
      <w:pPr>
        <w:pStyle w:val="Heading1"/>
      </w:pPr>
      <w:r w:rsidRPr="00CE0424">
        <w:t>Conclusion</w:t>
      </w:r>
    </w:p>
    <w:p w14:paraId="6AAD3791" w14:textId="27F247B9" w:rsidR="007F687C" w:rsidRDefault="00AA4845" w:rsidP="00315A50">
      <w:r>
        <w:t xml:space="preserve">It is beneficial to have a prevention solution but with minimal impact on the IDLE mode procedures of the UE and with no additional signalling between UE and base station. A measurement based detection solution is independent and can provide essential information about a rogue base station in case of extended failure reporting. </w:t>
      </w:r>
    </w:p>
    <w:p w14:paraId="66792916" w14:textId="6D287871" w:rsidR="00284152" w:rsidRDefault="00284152" w:rsidP="00315A50">
      <w:r>
        <w:t>It is proposed to provide the above answers back to SA3.</w:t>
      </w:r>
      <w:r w:rsidR="00983B8A">
        <w:t xml:space="preserve"> The proponents are happy to draft the corresponding formal reply LS.</w:t>
      </w:r>
    </w:p>
    <w:sectPr w:rsidR="002841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1D688" w14:textId="77777777" w:rsidR="00340F99" w:rsidRDefault="00340F99">
      <w:r>
        <w:separator/>
      </w:r>
    </w:p>
  </w:endnote>
  <w:endnote w:type="continuationSeparator" w:id="0">
    <w:p w14:paraId="1D32F4A9" w14:textId="77777777" w:rsidR="00340F99" w:rsidRDefault="0034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5B0CCD48" w:rsidR="00884121" w:rsidRDefault="008841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0E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E7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C96C4" w14:textId="77777777" w:rsidR="00340F99" w:rsidRDefault="00340F99">
      <w:r>
        <w:separator/>
      </w:r>
    </w:p>
  </w:footnote>
  <w:footnote w:type="continuationSeparator" w:id="0">
    <w:p w14:paraId="7D860212" w14:textId="77777777" w:rsidR="00340F99" w:rsidRDefault="00340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884121" w:rsidRDefault="008841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783CD7"/>
    <w:multiLevelType w:val="hybridMultilevel"/>
    <w:tmpl w:val="65002950"/>
    <w:lvl w:ilvl="0" w:tplc="9B545BB4">
      <w:start w:val="5"/>
      <w:numFmt w:val="bullet"/>
      <w:lvlText w:val="-"/>
      <w:lvlJc w:val="left"/>
      <w:pPr>
        <w:ind w:left="720" w:hanging="360"/>
      </w:pPr>
      <w:rPr>
        <w:rFonts w:ascii="Arial" w:eastAsia="Arial"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C467E10"/>
    <w:multiLevelType w:val="hybridMultilevel"/>
    <w:tmpl w:val="0662461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EFE2951"/>
    <w:multiLevelType w:val="hybridMultilevel"/>
    <w:tmpl w:val="708C0678"/>
    <w:lvl w:ilvl="0" w:tplc="7DD4B69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9152D6"/>
    <w:multiLevelType w:val="hybridMultilevel"/>
    <w:tmpl w:val="75BA01DA"/>
    <w:lvl w:ilvl="0" w:tplc="0848ED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D343359"/>
    <w:multiLevelType w:val="hybridMultilevel"/>
    <w:tmpl w:val="F0C0BFFE"/>
    <w:lvl w:ilvl="0" w:tplc="F82AFA9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5737B4"/>
    <w:multiLevelType w:val="hybridMultilevel"/>
    <w:tmpl w:val="36248454"/>
    <w:lvl w:ilvl="0" w:tplc="100299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9E29D9"/>
    <w:multiLevelType w:val="hybridMultilevel"/>
    <w:tmpl w:val="6A4E959E"/>
    <w:lvl w:ilvl="0" w:tplc="9B545BB4">
      <w:start w:val="5"/>
      <w:numFmt w:val="bullet"/>
      <w:lvlText w:val="-"/>
      <w:lvlJc w:val="left"/>
      <w:pPr>
        <w:ind w:left="825" w:hanging="360"/>
      </w:pPr>
      <w:rPr>
        <w:rFonts w:ascii="Arial" w:eastAsia="Arial" w:hAnsi="Arial" w:cs="Aria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0">
    <w:nsid w:val="63545710"/>
    <w:multiLevelType w:val="hybridMultilevel"/>
    <w:tmpl w:val="7150A38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9814FAE"/>
    <w:multiLevelType w:val="hybridMultilevel"/>
    <w:tmpl w:val="18AA9BC2"/>
    <w:lvl w:ilvl="0" w:tplc="205013C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AD45E79"/>
    <w:multiLevelType w:val="hybridMultilevel"/>
    <w:tmpl w:val="215E5816"/>
    <w:lvl w:ilvl="0" w:tplc="7DD4B696">
      <w:start w:val="1"/>
      <w:numFmt w:val="decimal"/>
      <w:lvlText w:val="Type %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nsid w:val="7C9E1908"/>
    <w:multiLevelType w:val="hybridMultilevel"/>
    <w:tmpl w:val="E766B1DE"/>
    <w:lvl w:ilvl="0" w:tplc="321CAD2C">
      <w:start w:val="1"/>
      <w:numFmt w:val="decimal"/>
      <w:lvlText w:val="Type %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4"/>
  </w:num>
  <w:num w:numId="15">
    <w:abstractNumId w:val="10"/>
  </w:num>
  <w:num w:numId="16">
    <w:abstractNumId w:val="5"/>
  </w:num>
  <w:num w:numId="17">
    <w:abstractNumId w:val="20"/>
  </w:num>
  <w:num w:numId="18">
    <w:abstractNumId w:val="6"/>
  </w:num>
  <w:num w:numId="19">
    <w:abstractNumId w:val="22"/>
  </w:num>
  <w:num w:numId="20">
    <w:abstractNumId w:val="21"/>
  </w:num>
  <w:num w:numId="21">
    <w:abstractNumId w:val="23"/>
  </w:num>
  <w:num w:numId="22">
    <w:abstractNumId w:val="3"/>
  </w:num>
  <w:num w:numId="23">
    <w:abstractNumId w:val="19"/>
  </w:num>
  <w:num w:numId="24">
    <w:abstractNumId w:val="3"/>
  </w:num>
  <w:num w:numId="25">
    <w:abstractNumId w:val="17"/>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007"/>
    <w:rsid w:val="00006446"/>
    <w:rsid w:val="00006896"/>
    <w:rsid w:val="00006B58"/>
    <w:rsid w:val="00007CDC"/>
    <w:rsid w:val="000118A5"/>
    <w:rsid w:val="00011B28"/>
    <w:rsid w:val="000122DB"/>
    <w:rsid w:val="00015D15"/>
    <w:rsid w:val="000160FB"/>
    <w:rsid w:val="0002564D"/>
    <w:rsid w:val="00025ECA"/>
    <w:rsid w:val="00025F85"/>
    <w:rsid w:val="00026F24"/>
    <w:rsid w:val="00027939"/>
    <w:rsid w:val="000325B8"/>
    <w:rsid w:val="00034C15"/>
    <w:rsid w:val="000368A7"/>
    <w:rsid w:val="00036BA1"/>
    <w:rsid w:val="000422E2"/>
    <w:rsid w:val="00042F22"/>
    <w:rsid w:val="00043127"/>
    <w:rsid w:val="000444EF"/>
    <w:rsid w:val="00051755"/>
    <w:rsid w:val="00051D40"/>
    <w:rsid w:val="00052A07"/>
    <w:rsid w:val="000534E3"/>
    <w:rsid w:val="0005606A"/>
    <w:rsid w:val="00057117"/>
    <w:rsid w:val="000616E7"/>
    <w:rsid w:val="0006487E"/>
    <w:rsid w:val="00065E1A"/>
    <w:rsid w:val="00072F47"/>
    <w:rsid w:val="00077E5F"/>
    <w:rsid w:val="0008036A"/>
    <w:rsid w:val="00081AE6"/>
    <w:rsid w:val="00085424"/>
    <w:rsid w:val="000855EB"/>
    <w:rsid w:val="00085B52"/>
    <w:rsid w:val="000866F2"/>
    <w:rsid w:val="0009009F"/>
    <w:rsid w:val="00091557"/>
    <w:rsid w:val="00091C73"/>
    <w:rsid w:val="000924C1"/>
    <w:rsid w:val="000924F0"/>
    <w:rsid w:val="00093474"/>
    <w:rsid w:val="0009510F"/>
    <w:rsid w:val="000A1B7B"/>
    <w:rsid w:val="000A4C05"/>
    <w:rsid w:val="000A56F2"/>
    <w:rsid w:val="000A78D9"/>
    <w:rsid w:val="000B2719"/>
    <w:rsid w:val="000B3A8F"/>
    <w:rsid w:val="000B4AB9"/>
    <w:rsid w:val="000B58C3"/>
    <w:rsid w:val="000B61E9"/>
    <w:rsid w:val="000C165A"/>
    <w:rsid w:val="000C2E19"/>
    <w:rsid w:val="000D0D07"/>
    <w:rsid w:val="000D3A16"/>
    <w:rsid w:val="000D4797"/>
    <w:rsid w:val="000D7102"/>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4DF"/>
    <w:rsid w:val="001219F5"/>
    <w:rsid w:val="00121A20"/>
    <w:rsid w:val="00122F2E"/>
    <w:rsid w:val="0012377F"/>
    <w:rsid w:val="00124314"/>
    <w:rsid w:val="00126B4A"/>
    <w:rsid w:val="00132FD0"/>
    <w:rsid w:val="001344C0"/>
    <w:rsid w:val="001346FA"/>
    <w:rsid w:val="00135252"/>
    <w:rsid w:val="00137AB5"/>
    <w:rsid w:val="00137F0B"/>
    <w:rsid w:val="00140CFA"/>
    <w:rsid w:val="001437D1"/>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767E"/>
    <w:rsid w:val="001C0A70"/>
    <w:rsid w:val="001C1CE5"/>
    <w:rsid w:val="001C3D2A"/>
    <w:rsid w:val="001C6495"/>
    <w:rsid w:val="001D51BA"/>
    <w:rsid w:val="001D6342"/>
    <w:rsid w:val="001D6D53"/>
    <w:rsid w:val="001E138B"/>
    <w:rsid w:val="001E58E2"/>
    <w:rsid w:val="001E7AED"/>
    <w:rsid w:val="001F3916"/>
    <w:rsid w:val="001F54C5"/>
    <w:rsid w:val="001F662C"/>
    <w:rsid w:val="001F7074"/>
    <w:rsid w:val="0020004F"/>
    <w:rsid w:val="00200490"/>
    <w:rsid w:val="002009CB"/>
    <w:rsid w:val="00201F3A"/>
    <w:rsid w:val="00203F96"/>
    <w:rsid w:val="002041AD"/>
    <w:rsid w:val="002069B2"/>
    <w:rsid w:val="00207FA3"/>
    <w:rsid w:val="00214DA8"/>
    <w:rsid w:val="00215423"/>
    <w:rsid w:val="002158FA"/>
    <w:rsid w:val="00220600"/>
    <w:rsid w:val="002207D3"/>
    <w:rsid w:val="002224DB"/>
    <w:rsid w:val="00223FCB"/>
    <w:rsid w:val="002252C3"/>
    <w:rsid w:val="00225C54"/>
    <w:rsid w:val="00230389"/>
    <w:rsid w:val="00230765"/>
    <w:rsid w:val="002319E4"/>
    <w:rsid w:val="00235632"/>
    <w:rsid w:val="00235872"/>
    <w:rsid w:val="00241559"/>
    <w:rsid w:val="00241D5C"/>
    <w:rsid w:val="002435B3"/>
    <w:rsid w:val="002458EB"/>
    <w:rsid w:val="002500C8"/>
    <w:rsid w:val="00257543"/>
    <w:rsid w:val="002617E7"/>
    <w:rsid w:val="00261FC8"/>
    <w:rsid w:val="00264228"/>
    <w:rsid w:val="00264334"/>
    <w:rsid w:val="0026473E"/>
    <w:rsid w:val="00266214"/>
    <w:rsid w:val="00267C83"/>
    <w:rsid w:val="00271394"/>
    <w:rsid w:val="0027144F"/>
    <w:rsid w:val="00271F3A"/>
    <w:rsid w:val="00273278"/>
    <w:rsid w:val="002737F4"/>
    <w:rsid w:val="002805F5"/>
    <w:rsid w:val="00280751"/>
    <w:rsid w:val="0028280A"/>
    <w:rsid w:val="00284152"/>
    <w:rsid w:val="00286ACD"/>
    <w:rsid w:val="00286D61"/>
    <w:rsid w:val="00287838"/>
    <w:rsid w:val="002907B5"/>
    <w:rsid w:val="00292EB7"/>
    <w:rsid w:val="00296227"/>
    <w:rsid w:val="00296F44"/>
    <w:rsid w:val="0029777D"/>
    <w:rsid w:val="002A055E"/>
    <w:rsid w:val="002A1D4E"/>
    <w:rsid w:val="002A2869"/>
    <w:rsid w:val="002A6021"/>
    <w:rsid w:val="002B24D6"/>
    <w:rsid w:val="002C41E6"/>
    <w:rsid w:val="002D071A"/>
    <w:rsid w:val="002D34B2"/>
    <w:rsid w:val="002D49A3"/>
    <w:rsid w:val="002D7637"/>
    <w:rsid w:val="002D79B3"/>
    <w:rsid w:val="002E17F2"/>
    <w:rsid w:val="002E5633"/>
    <w:rsid w:val="002E7CAE"/>
    <w:rsid w:val="002F2771"/>
    <w:rsid w:val="002F37A9"/>
    <w:rsid w:val="00301CE6"/>
    <w:rsid w:val="0030256B"/>
    <w:rsid w:val="0030501F"/>
    <w:rsid w:val="00307BA1"/>
    <w:rsid w:val="00311702"/>
    <w:rsid w:val="00311E82"/>
    <w:rsid w:val="00313FD6"/>
    <w:rsid w:val="003143BD"/>
    <w:rsid w:val="00315A50"/>
    <w:rsid w:val="00316347"/>
    <w:rsid w:val="00317B01"/>
    <w:rsid w:val="003203ED"/>
    <w:rsid w:val="00322C9F"/>
    <w:rsid w:val="00324D23"/>
    <w:rsid w:val="00331751"/>
    <w:rsid w:val="00334579"/>
    <w:rsid w:val="00335858"/>
    <w:rsid w:val="00336BDA"/>
    <w:rsid w:val="00340F99"/>
    <w:rsid w:val="00342BD7"/>
    <w:rsid w:val="00343A07"/>
    <w:rsid w:val="00346DB5"/>
    <w:rsid w:val="003477B1"/>
    <w:rsid w:val="003500FA"/>
    <w:rsid w:val="0035482C"/>
    <w:rsid w:val="00357380"/>
    <w:rsid w:val="003602D9"/>
    <w:rsid w:val="003604CE"/>
    <w:rsid w:val="00363835"/>
    <w:rsid w:val="0036417D"/>
    <w:rsid w:val="003646D9"/>
    <w:rsid w:val="003652DB"/>
    <w:rsid w:val="00370E47"/>
    <w:rsid w:val="003742AC"/>
    <w:rsid w:val="00377CE1"/>
    <w:rsid w:val="00385BF0"/>
    <w:rsid w:val="003939FF"/>
    <w:rsid w:val="003A01D7"/>
    <w:rsid w:val="003A2223"/>
    <w:rsid w:val="003A2A0F"/>
    <w:rsid w:val="003A45A1"/>
    <w:rsid w:val="003A5B0A"/>
    <w:rsid w:val="003A6BAC"/>
    <w:rsid w:val="003A7EF3"/>
    <w:rsid w:val="003B159C"/>
    <w:rsid w:val="003B369F"/>
    <w:rsid w:val="003B36A3"/>
    <w:rsid w:val="003B7FE5"/>
    <w:rsid w:val="003C11C8"/>
    <w:rsid w:val="003C2702"/>
    <w:rsid w:val="003C625A"/>
    <w:rsid w:val="003C7806"/>
    <w:rsid w:val="003D0A80"/>
    <w:rsid w:val="003D109F"/>
    <w:rsid w:val="003D2478"/>
    <w:rsid w:val="003D2FC4"/>
    <w:rsid w:val="003D3C45"/>
    <w:rsid w:val="003D5B1F"/>
    <w:rsid w:val="003D69A0"/>
    <w:rsid w:val="003E15FA"/>
    <w:rsid w:val="003E55E4"/>
    <w:rsid w:val="003E6F55"/>
    <w:rsid w:val="003E74E3"/>
    <w:rsid w:val="003E75BA"/>
    <w:rsid w:val="003F05C7"/>
    <w:rsid w:val="003F2CD4"/>
    <w:rsid w:val="003F6BBE"/>
    <w:rsid w:val="004000E8"/>
    <w:rsid w:val="00400B4F"/>
    <w:rsid w:val="00402E2B"/>
    <w:rsid w:val="0040512B"/>
    <w:rsid w:val="00405CA5"/>
    <w:rsid w:val="00407CD3"/>
    <w:rsid w:val="00410134"/>
    <w:rsid w:val="00410B72"/>
    <w:rsid w:val="00410F18"/>
    <w:rsid w:val="0041263E"/>
    <w:rsid w:val="00413AAC"/>
    <w:rsid w:val="00413FE4"/>
    <w:rsid w:val="00421105"/>
    <w:rsid w:val="004242F4"/>
    <w:rsid w:val="00427248"/>
    <w:rsid w:val="00431109"/>
    <w:rsid w:val="0043298D"/>
    <w:rsid w:val="00437447"/>
    <w:rsid w:val="00441A92"/>
    <w:rsid w:val="00444F56"/>
    <w:rsid w:val="00446488"/>
    <w:rsid w:val="0044782C"/>
    <w:rsid w:val="004517AA"/>
    <w:rsid w:val="00452CAC"/>
    <w:rsid w:val="00457565"/>
    <w:rsid w:val="00457B71"/>
    <w:rsid w:val="004608C0"/>
    <w:rsid w:val="00464220"/>
    <w:rsid w:val="00465F3A"/>
    <w:rsid w:val="004669E2"/>
    <w:rsid w:val="00470C31"/>
    <w:rsid w:val="00471DF3"/>
    <w:rsid w:val="004734D0"/>
    <w:rsid w:val="0047556B"/>
    <w:rsid w:val="00477768"/>
    <w:rsid w:val="004835CD"/>
    <w:rsid w:val="00486414"/>
    <w:rsid w:val="00492BC5"/>
    <w:rsid w:val="00495D56"/>
    <w:rsid w:val="004964F1"/>
    <w:rsid w:val="004A16BC"/>
    <w:rsid w:val="004A2B94"/>
    <w:rsid w:val="004B024A"/>
    <w:rsid w:val="004B7C0C"/>
    <w:rsid w:val="004C3898"/>
    <w:rsid w:val="004D2852"/>
    <w:rsid w:val="004D36B1"/>
    <w:rsid w:val="004D625A"/>
    <w:rsid w:val="004D7EBD"/>
    <w:rsid w:val="004E2680"/>
    <w:rsid w:val="004E28F9"/>
    <w:rsid w:val="004E2989"/>
    <w:rsid w:val="004E462E"/>
    <w:rsid w:val="004E56DC"/>
    <w:rsid w:val="004E76F4"/>
    <w:rsid w:val="004F0A6C"/>
    <w:rsid w:val="004F0B4E"/>
    <w:rsid w:val="004F0B6C"/>
    <w:rsid w:val="004F2078"/>
    <w:rsid w:val="004F4DA3"/>
    <w:rsid w:val="00506557"/>
    <w:rsid w:val="0050677A"/>
    <w:rsid w:val="00506FF1"/>
    <w:rsid w:val="005108D8"/>
    <w:rsid w:val="005116F9"/>
    <w:rsid w:val="005153A7"/>
    <w:rsid w:val="005219CF"/>
    <w:rsid w:val="00531534"/>
    <w:rsid w:val="005338D0"/>
    <w:rsid w:val="00534B59"/>
    <w:rsid w:val="00536759"/>
    <w:rsid w:val="00537C62"/>
    <w:rsid w:val="00542513"/>
    <w:rsid w:val="00546970"/>
    <w:rsid w:val="00554E19"/>
    <w:rsid w:val="0056121F"/>
    <w:rsid w:val="00565A8A"/>
    <w:rsid w:val="00572505"/>
    <w:rsid w:val="00572DCD"/>
    <w:rsid w:val="00572E34"/>
    <w:rsid w:val="00576607"/>
    <w:rsid w:val="00580202"/>
    <w:rsid w:val="00582809"/>
    <w:rsid w:val="0058798C"/>
    <w:rsid w:val="005900FA"/>
    <w:rsid w:val="005935A4"/>
    <w:rsid w:val="00593613"/>
    <w:rsid w:val="005948C2"/>
    <w:rsid w:val="005948FD"/>
    <w:rsid w:val="00595442"/>
    <w:rsid w:val="00595DCA"/>
    <w:rsid w:val="0059779B"/>
    <w:rsid w:val="005A209A"/>
    <w:rsid w:val="005A662D"/>
    <w:rsid w:val="005B35D7"/>
    <w:rsid w:val="005B392A"/>
    <w:rsid w:val="005B3AA3"/>
    <w:rsid w:val="005B6F83"/>
    <w:rsid w:val="005C74FB"/>
    <w:rsid w:val="005D1602"/>
    <w:rsid w:val="005D776B"/>
    <w:rsid w:val="005E385F"/>
    <w:rsid w:val="005E5B81"/>
    <w:rsid w:val="005F2CB1"/>
    <w:rsid w:val="005F3025"/>
    <w:rsid w:val="005F4D03"/>
    <w:rsid w:val="005F5177"/>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498"/>
    <w:rsid w:val="006655EE"/>
    <w:rsid w:val="00667EE7"/>
    <w:rsid w:val="00670922"/>
    <w:rsid w:val="00670BE1"/>
    <w:rsid w:val="0067197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F3"/>
    <w:rsid w:val="006B35FD"/>
    <w:rsid w:val="006B50CF"/>
    <w:rsid w:val="006C03B8"/>
    <w:rsid w:val="006C364C"/>
    <w:rsid w:val="006C5EC9"/>
    <w:rsid w:val="006C6059"/>
    <w:rsid w:val="006C7522"/>
    <w:rsid w:val="006D4C1B"/>
    <w:rsid w:val="006D6F08"/>
    <w:rsid w:val="006E062C"/>
    <w:rsid w:val="006E28B7"/>
    <w:rsid w:val="006E3310"/>
    <w:rsid w:val="006E4E39"/>
    <w:rsid w:val="006E565E"/>
    <w:rsid w:val="006E673D"/>
    <w:rsid w:val="006E7D3B"/>
    <w:rsid w:val="006F1B70"/>
    <w:rsid w:val="006F1C7D"/>
    <w:rsid w:val="006F341D"/>
    <w:rsid w:val="006F3CDE"/>
    <w:rsid w:val="006F58D4"/>
    <w:rsid w:val="0070346E"/>
    <w:rsid w:val="007037C6"/>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198E"/>
    <w:rsid w:val="007571E1"/>
    <w:rsid w:val="007604B2"/>
    <w:rsid w:val="0076061E"/>
    <w:rsid w:val="00765281"/>
    <w:rsid w:val="00766BAD"/>
    <w:rsid w:val="007730BD"/>
    <w:rsid w:val="007755F2"/>
    <w:rsid w:val="00776971"/>
    <w:rsid w:val="0078177E"/>
    <w:rsid w:val="0078304C"/>
    <w:rsid w:val="00783673"/>
    <w:rsid w:val="00785490"/>
    <w:rsid w:val="007925EA"/>
    <w:rsid w:val="00793361"/>
    <w:rsid w:val="00793CD8"/>
    <w:rsid w:val="00795C92"/>
    <w:rsid w:val="00796231"/>
    <w:rsid w:val="007A1CB3"/>
    <w:rsid w:val="007A2521"/>
    <w:rsid w:val="007A306F"/>
    <w:rsid w:val="007A43A6"/>
    <w:rsid w:val="007A58A6"/>
    <w:rsid w:val="007B3D2D"/>
    <w:rsid w:val="007B50AE"/>
    <w:rsid w:val="007B51DF"/>
    <w:rsid w:val="007B77C3"/>
    <w:rsid w:val="007C05DD"/>
    <w:rsid w:val="007C3D18"/>
    <w:rsid w:val="007C60BF"/>
    <w:rsid w:val="007C6A07"/>
    <w:rsid w:val="007C75A1"/>
    <w:rsid w:val="007C77A5"/>
    <w:rsid w:val="007D04E5"/>
    <w:rsid w:val="007D5901"/>
    <w:rsid w:val="007D7526"/>
    <w:rsid w:val="007E3659"/>
    <w:rsid w:val="007E4610"/>
    <w:rsid w:val="007E4715"/>
    <w:rsid w:val="007E505B"/>
    <w:rsid w:val="007E7091"/>
    <w:rsid w:val="007F687C"/>
    <w:rsid w:val="00803FAE"/>
    <w:rsid w:val="0080605F"/>
    <w:rsid w:val="00807786"/>
    <w:rsid w:val="00811FCB"/>
    <w:rsid w:val="008158D6"/>
    <w:rsid w:val="00817196"/>
    <w:rsid w:val="00817EDE"/>
    <w:rsid w:val="008235DB"/>
    <w:rsid w:val="00824AB4"/>
    <w:rsid w:val="00825C42"/>
    <w:rsid w:val="00825D25"/>
    <w:rsid w:val="00827D6F"/>
    <w:rsid w:val="008318A8"/>
    <w:rsid w:val="008376AC"/>
    <w:rsid w:val="008444E8"/>
    <w:rsid w:val="00844E80"/>
    <w:rsid w:val="00846FE7"/>
    <w:rsid w:val="00850CEC"/>
    <w:rsid w:val="00856178"/>
    <w:rsid w:val="00856911"/>
    <w:rsid w:val="008677FD"/>
    <w:rsid w:val="008706D4"/>
    <w:rsid w:val="00870F8A"/>
    <w:rsid w:val="008719A4"/>
    <w:rsid w:val="00871D23"/>
    <w:rsid w:val="00874312"/>
    <w:rsid w:val="0087437C"/>
    <w:rsid w:val="00875CD7"/>
    <w:rsid w:val="00876B4D"/>
    <w:rsid w:val="00877B4D"/>
    <w:rsid w:val="00877F18"/>
    <w:rsid w:val="00884121"/>
    <w:rsid w:val="0089136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733"/>
    <w:rsid w:val="008D6D1A"/>
    <w:rsid w:val="008E065E"/>
    <w:rsid w:val="008E0927"/>
    <w:rsid w:val="008E1909"/>
    <w:rsid w:val="008F1EAB"/>
    <w:rsid w:val="008F33DC"/>
    <w:rsid w:val="008F477F"/>
    <w:rsid w:val="009002C0"/>
    <w:rsid w:val="00902350"/>
    <w:rsid w:val="0090336B"/>
    <w:rsid w:val="009053AA"/>
    <w:rsid w:val="00906939"/>
    <w:rsid w:val="00910B7D"/>
    <w:rsid w:val="00911DFB"/>
    <w:rsid w:val="0091342B"/>
    <w:rsid w:val="009139D9"/>
    <w:rsid w:val="00914AD8"/>
    <w:rsid w:val="00916079"/>
    <w:rsid w:val="00917CE9"/>
    <w:rsid w:val="00917F64"/>
    <w:rsid w:val="00920BF2"/>
    <w:rsid w:val="00922010"/>
    <w:rsid w:val="0092374E"/>
    <w:rsid w:val="00931BD9"/>
    <w:rsid w:val="009368F3"/>
    <w:rsid w:val="00941636"/>
    <w:rsid w:val="00943742"/>
    <w:rsid w:val="00945C05"/>
    <w:rsid w:val="00946945"/>
    <w:rsid w:val="00947713"/>
    <w:rsid w:val="00950DE7"/>
    <w:rsid w:val="009523A1"/>
    <w:rsid w:val="00953920"/>
    <w:rsid w:val="00953D47"/>
    <w:rsid w:val="0095681E"/>
    <w:rsid w:val="009572D4"/>
    <w:rsid w:val="00961921"/>
    <w:rsid w:val="0096430A"/>
    <w:rsid w:val="0096554B"/>
    <w:rsid w:val="0096584A"/>
    <w:rsid w:val="00971F08"/>
    <w:rsid w:val="0097603D"/>
    <w:rsid w:val="00976949"/>
    <w:rsid w:val="00980477"/>
    <w:rsid w:val="00983B8A"/>
    <w:rsid w:val="00985253"/>
    <w:rsid w:val="009853B3"/>
    <w:rsid w:val="00990630"/>
    <w:rsid w:val="00991761"/>
    <w:rsid w:val="00994DCA"/>
    <w:rsid w:val="009960EC"/>
    <w:rsid w:val="009970DD"/>
    <w:rsid w:val="009A0FBA"/>
    <w:rsid w:val="009A1601"/>
    <w:rsid w:val="009A462D"/>
    <w:rsid w:val="009A5CBA"/>
    <w:rsid w:val="009B0A8C"/>
    <w:rsid w:val="009B1F30"/>
    <w:rsid w:val="009B3AC2"/>
    <w:rsid w:val="009B4DF4"/>
    <w:rsid w:val="009B564E"/>
    <w:rsid w:val="009B7E87"/>
    <w:rsid w:val="009C403E"/>
    <w:rsid w:val="009D4FF0"/>
    <w:rsid w:val="009D6CEA"/>
    <w:rsid w:val="009D703C"/>
    <w:rsid w:val="009D718F"/>
    <w:rsid w:val="009E068F"/>
    <w:rsid w:val="009E14E0"/>
    <w:rsid w:val="009E35DB"/>
    <w:rsid w:val="009E47A3"/>
    <w:rsid w:val="009E62F5"/>
    <w:rsid w:val="009F08F3"/>
    <w:rsid w:val="009F1ECE"/>
    <w:rsid w:val="009F344F"/>
    <w:rsid w:val="00A048A8"/>
    <w:rsid w:val="00A04F49"/>
    <w:rsid w:val="00A13E54"/>
    <w:rsid w:val="00A17F63"/>
    <w:rsid w:val="00A2193B"/>
    <w:rsid w:val="00A2351A"/>
    <w:rsid w:val="00A264A9"/>
    <w:rsid w:val="00A273FD"/>
    <w:rsid w:val="00A27785"/>
    <w:rsid w:val="00A30187"/>
    <w:rsid w:val="00A3448A"/>
    <w:rsid w:val="00A36297"/>
    <w:rsid w:val="00A41E2B"/>
    <w:rsid w:val="00A45B74"/>
    <w:rsid w:val="00A479F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845"/>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80"/>
    <w:rsid w:val="00B02FA3"/>
    <w:rsid w:val="00B05084"/>
    <w:rsid w:val="00B06CA8"/>
    <w:rsid w:val="00B157F9"/>
    <w:rsid w:val="00B167F1"/>
    <w:rsid w:val="00B20256"/>
    <w:rsid w:val="00B20D09"/>
    <w:rsid w:val="00B2763F"/>
    <w:rsid w:val="00B27AAC"/>
    <w:rsid w:val="00B30929"/>
    <w:rsid w:val="00B36E6D"/>
    <w:rsid w:val="00B372AA"/>
    <w:rsid w:val="00B40445"/>
    <w:rsid w:val="00B41888"/>
    <w:rsid w:val="00B42BDB"/>
    <w:rsid w:val="00B45A52"/>
    <w:rsid w:val="00B46175"/>
    <w:rsid w:val="00B62AAA"/>
    <w:rsid w:val="00B664C7"/>
    <w:rsid w:val="00B71B1A"/>
    <w:rsid w:val="00B7292E"/>
    <w:rsid w:val="00B739F6"/>
    <w:rsid w:val="00B81A6C"/>
    <w:rsid w:val="00B85DE5"/>
    <w:rsid w:val="00B90F73"/>
    <w:rsid w:val="00B93B59"/>
    <w:rsid w:val="00B9406A"/>
    <w:rsid w:val="00BA2280"/>
    <w:rsid w:val="00BA2A08"/>
    <w:rsid w:val="00BA56D2"/>
    <w:rsid w:val="00BA76E0"/>
    <w:rsid w:val="00BB2A25"/>
    <w:rsid w:val="00BB51E9"/>
    <w:rsid w:val="00BB6922"/>
    <w:rsid w:val="00BC0FDC"/>
    <w:rsid w:val="00BC3053"/>
    <w:rsid w:val="00BC4D2E"/>
    <w:rsid w:val="00BC59F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91F"/>
    <w:rsid w:val="00C17D70"/>
    <w:rsid w:val="00C26FAA"/>
    <w:rsid w:val="00C279B5"/>
    <w:rsid w:val="00C27C45"/>
    <w:rsid w:val="00C338FB"/>
    <w:rsid w:val="00C34D30"/>
    <w:rsid w:val="00C3719D"/>
    <w:rsid w:val="00C42618"/>
    <w:rsid w:val="00C43025"/>
    <w:rsid w:val="00C52791"/>
    <w:rsid w:val="00C545E1"/>
    <w:rsid w:val="00C54995"/>
    <w:rsid w:val="00C54D41"/>
    <w:rsid w:val="00C60783"/>
    <w:rsid w:val="00C63154"/>
    <w:rsid w:val="00C64672"/>
    <w:rsid w:val="00C64BC9"/>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0F2"/>
    <w:rsid w:val="00CC7B45"/>
    <w:rsid w:val="00CD1188"/>
    <w:rsid w:val="00CD2ED1"/>
    <w:rsid w:val="00CD337B"/>
    <w:rsid w:val="00CD5057"/>
    <w:rsid w:val="00CD797E"/>
    <w:rsid w:val="00CE0424"/>
    <w:rsid w:val="00CE5FFE"/>
    <w:rsid w:val="00CE7561"/>
    <w:rsid w:val="00CF1354"/>
    <w:rsid w:val="00CF1A26"/>
    <w:rsid w:val="00CF3B1F"/>
    <w:rsid w:val="00CF3BF6"/>
    <w:rsid w:val="00CF4025"/>
    <w:rsid w:val="00CF625B"/>
    <w:rsid w:val="00CF687E"/>
    <w:rsid w:val="00D0349B"/>
    <w:rsid w:val="00D04434"/>
    <w:rsid w:val="00D10249"/>
    <w:rsid w:val="00D115C3"/>
    <w:rsid w:val="00D11897"/>
    <w:rsid w:val="00D13135"/>
    <w:rsid w:val="00D13E4E"/>
    <w:rsid w:val="00D239A7"/>
    <w:rsid w:val="00D23F47"/>
    <w:rsid w:val="00D3005B"/>
    <w:rsid w:val="00D33F16"/>
    <w:rsid w:val="00D36E71"/>
    <w:rsid w:val="00D37D87"/>
    <w:rsid w:val="00D40B33"/>
    <w:rsid w:val="00D4318F"/>
    <w:rsid w:val="00D438BF"/>
    <w:rsid w:val="00D43EFC"/>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0C9"/>
    <w:rsid w:val="00D86CA3"/>
    <w:rsid w:val="00D871CE"/>
    <w:rsid w:val="00D9196D"/>
    <w:rsid w:val="00D92982"/>
    <w:rsid w:val="00D92CB9"/>
    <w:rsid w:val="00DA305E"/>
    <w:rsid w:val="00DA5007"/>
    <w:rsid w:val="00DA5417"/>
    <w:rsid w:val="00DA56E8"/>
    <w:rsid w:val="00DB023B"/>
    <w:rsid w:val="00DB0A9F"/>
    <w:rsid w:val="00DB377D"/>
    <w:rsid w:val="00DC2D36"/>
    <w:rsid w:val="00DC53EF"/>
    <w:rsid w:val="00DD75A1"/>
    <w:rsid w:val="00DE5608"/>
    <w:rsid w:val="00DE58D0"/>
    <w:rsid w:val="00DE654F"/>
    <w:rsid w:val="00DF0B6E"/>
    <w:rsid w:val="00DF15E0"/>
    <w:rsid w:val="00DF3479"/>
    <w:rsid w:val="00DF37A0"/>
    <w:rsid w:val="00DF5C56"/>
    <w:rsid w:val="00E110E7"/>
    <w:rsid w:val="00E11B20"/>
    <w:rsid w:val="00E17FA2"/>
    <w:rsid w:val="00E20684"/>
    <w:rsid w:val="00E20E7C"/>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6D11"/>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BD6"/>
    <w:rsid w:val="00EB4EA2"/>
    <w:rsid w:val="00EC27C6"/>
    <w:rsid w:val="00EC4207"/>
    <w:rsid w:val="00EC5653"/>
    <w:rsid w:val="00EC60B5"/>
    <w:rsid w:val="00EC71CE"/>
    <w:rsid w:val="00ED1006"/>
    <w:rsid w:val="00EE7068"/>
    <w:rsid w:val="00EF18FE"/>
    <w:rsid w:val="00EF48F5"/>
    <w:rsid w:val="00EF5787"/>
    <w:rsid w:val="00EF60D0"/>
    <w:rsid w:val="00F032F4"/>
    <w:rsid w:val="00F0528D"/>
    <w:rsid w:val="00F06C67"/>
    <w:rsid w:val="00F06DFD"/>
    <w:rsid w:val="00F071D1"/>
    <w:rsid w:val="00F07533"/>
    <w:rsid w:val="00F10629"/>
    <w:rsid w:val="00F1578E"/>
    <w:rsid w:val="00F15FA5"/>
    <w:rsid w:val="00F209B7"/>
    <w:rsid w:val="00F2376F"/>
    <w:rsid w:val="00F243D8"/>
    <w:rsid w:val="00F30828"/>
    <w:rsid w:val="00F313D6"/>
    <w:rsid w:val="00F35785"/>
    <w:rsid w:val="00F37791"/>
    <w:rsid w:val="00F40F0C"/>
    <w:rsid w:val="00F42719"/>
    <w:rsid w:val="00F4766C"/>
    <w:rsid w:val="00F507D1"/>
    <w:rsid w:val="00F519CE"/>
    <w:rsid w:val="00F51ADA"/>
    <w:rsid w:val="00F5408A"/>
    <w:rsid w:val="00F607C5"/>
    <w:rsid w:val="00F60DEA"/>
    <w:rsid w:val="00F6302A"/>
    <w:rsid w:val="00F64C2B"/>
    <w:rsid w:val="00F651BE"/>
    <w:rsid w:val="00F67F53"/>
    <w:rsid w:val="00F703BE"/>
    <w:rsid w:val="00F713B1"/>
    <w:rsid w:val="00F71A36"/>
    <w:rsid w:val="00F71F69"/>
    <w:rsid w:val="00F72052"/>
    <w:rsid w:val="00F72B72"/>
    <w:rsid w:val="00F74637"/>
    <w:rsid w:val="00F74BB9"/>
    <w:rsid w:val="00F75582"/>
    <w:rsid w:val="00F75A7F"/>
    <w:rsid w:val="00F76EFA"/>
    <w:rsid w:val="00F804BE"/>
    <w:rsid w:val="00F817CE"/>
    <w:rsid w:val="00F8456C"/>
    <w:rsid w:val="00F859D8"/>
    <w:rsid w:val="00F868F5"/>
    <w:rsid w:val="00F87F19"/>
    <w:rsid w:val="00F9056A"/>
    <w:rsid w:val="00F90F8D"/>
    <w:rsid w:val="00F92782"/>
    <w:rsid w:val="00F93AA9"/>
    <w:rsid w:val="00F96985"/>
    <w:rsid w:val="00F97838"/>
    <w:rsid w:val="00FA2BB3"/>
    <w:rsid w:val="00FB4C80"/>
    <w:rsid w:val="00FB6A6A"/>
    <w:rsid w:val="00FB6E84"/>
    <w:rsid w:val="00FC4AD0"/>
    <w:rsid w:val="00FC7316"/>
    <w:rsid w:val="00FC7429"/>
    <w:rsid w:val="00FD07F6"/>
    <w:rsid w:val="00FD1EC8"/>
    <w:rsid w:val="00FD3FB3"/>
    <w:rsid w:val="00FD47ED"/>
    <w:rsid w:val="00FD74DB"/>
    <w:rsid w:val="00FD7660"/>
    <w:rsid w:val="00FD78DF"/>
    <w:rsid w:val="00FE0655"/>
    <w:rsid w:val="00FE2365"/>
    <w:rsid w:val="00FE3A9E"/>
    <w:rsid w:val="00FE4C7B"/>
    <w:rsid w:val="00FE7336"/>
    <w:rsid w:val="00FE787C"/>
    <w:rsid w:val="00FF41BB"/>
    <w:rsid w:val="00FF45A5"/>
    <w:rsid w:val="00FF5C91"/>
    <w:rsid w:val="00FF6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329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32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5NUHHDQN7SK2-1-177158</_dlc_DocId>
    <_dlc_DocIdUrl xmlns="08b2df90-05d3-4030-90d4-c9feeb4a1cd9">
      <Url>https://ericoll.internal.ericsson.com/sites/star/_layouts/DocIdRedir.aspx?ID=5NUHHDQN7SK2-1-177158</Url>
      <Description>5NUHHDQN7SK2-1-177158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2C82F-D52A-4038-880B-4CC486D88E6D}">
  <ds:schemaRefs>
    <ds:schemaRef ds:uri="http://schemas.microsoft.com/sharepoint/v3/contenttype/forms"/>
  </ds:schemaRefs>
</ds:datastoreItem>
</file>

<file path=customXml/itemProps2.xml><?xml version="1.0" encoding="utf-8"?>
<ds:datastoreItem xmlns:ds="http://schemas.openxmlformats.org/officeDocument/2006/customXml" ds:itemID="{B945E622-0C16-4988-BDF4-12F25B6E1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C95EC-5ABA-4585-8361-67B55889284F}">
  <ds:schemaRefs>
    <ds:schemaRef ds:uri="Microsoft.SharePoint.Taxonomy.ContentTypeSync"/>
  </ds:schemaRefs>
</ds:datastoreItem>
</file>

<file path=customXml/itemProps4.xml><?xml version="1.0" encoding="utf-8"?>
<ds:datastoreItem xmlns:ds="http://schemas.openxmlformats.org/officeDocument/2006/customXml" ds:itemID="{EFAEC0E1-F8A8-45A7-8F5C-FD9F89E8255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4A1446-C1D3-40F0-B888-381D2AEEEC77}">
  <ds:schemaRefs>
    <ds:schemaRef ds:uri="http://schemas.microsoft.com/sharepoint/events"/>
  </ds:schemaRefs>
</ds:datastoreItem>
</file>

<file path=customXml/itemProps6.xml><?xml version="1.0" encoding="utf-8"?>
<ds:datastoreItem xmlns:ds="http://schemas.openxmlformats.org/officeDocument/2006/customXml" ds:itemID="{1EE6848C-A5FD-4189-B56E-98256109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TotalTime>
  <Pages>2</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Prateek</cp:lastModifiedBy>
  <cp:revision>8</cp:revision>
  <cp:lastPrinted>2008-01-31T06:09:00Z</cp:lastPrinted>
  <dcterms:created xsi:type="dcterms:W3CDTF">2017-06-22T08:53:00Z</dcterms:created>
  <dcterms:modified xsi:type="dcterms:W3CDTF">2017-06-23T08:29:00Z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62974a45-32c8-4aa2-91c9-b981ac623522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